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00D5DC">
      <w:pPr>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ascii="Times New Roman" w:hAnsi="Times New Roman" w:eastAsia="楷体" w:cs="Times New Roman"/>
          <w:bCs/>
          <w:sz w:val="32"/>
          <w:szCs w:val="32"/>
        </w:rPr>
      </w:pPr>
      <w:r>
        <w:rPr>
          <w:rFonts w:hint="eastAsia" w:ascii="方正楷体简体" w:hAnsi="Times New Roman" w:eastAsia="方正楷体简体" w:cs="Times New Roman"/>
          <w:b/>
          <w:kern w:val="0"/>
          <w:sz w:val="44"/>
          <w:szCs w:val="44"/>
          <w:lang w:bidi="ar"/>
        </w:rPr>
        <w:t>雨花台区医疗机构校验结果公示</w:t>
      </w:r>
    </w:p>
    <w:p w14:paraId="1731837D">
      <w:pPr>
        <w:keepNext w:val="0"/>
        <w:keepLines w:val="0"/>
        <w:pageBreakBefore w:val="0"/>
        <w:kinsoku/>
        <w:wordWrap/>
        <w:overflowPunct/>
        <w:topLinePunct w:val="0"/>
        <w:autoSpaceDE/>
        <w:autoSpaceDN/>
        <w:bidi w:val="0"/>
        <w:spacing w:line="440" w:lineRule="exact"/>
        <w:jc w:val="center"/>
        <w:textAlignment w:val="auto"/>
        <w:rPr>
          <w:rFonts w:ascii="Times New Roman" w:hAnsi="Times New Roman" w:eastAsia="楷体" w:cs="Times New Roman"/>
          <w:bCs/>
          <w:sz w:val="32"/>
          <w:szCs w:val="32"/>
        </w:rPr>
      </w:pPr>
      <w:r>
        <w:rPr>
          <w:rFonts w:ascii="Times New Roman" w:hAnsi="Times New Roman" w:eastAsia="楷体" w:cs="Times New Roman"/>
          <w:bCs/>
          <w:sz w:val="32"/>
          <w:szCs w:val="32"/>
        </w:rPr>
        <w:t>（202</w:t>
      </w:r>
      <w:r>
        <w:rPr>
          <w:rFonts w:hint="eastAsia" w:ascii="Times New Roman" w:hAnsi="Times New Roman" w:eastAsia="楷体" w:cs="Times New Roman"/>
          <w:bCs/>
          <w:sz w:val="32"/>
          <w:szCs w:val="32"/>
          <w:lang w:val="en-US" w:eastAsia="zh-CN"/>
        </w:rPr>
        <w:t>6</w:t>
      </w:r>
      <w:r>
        <w:rPr>
          <w:rFonts w:ascii="Times New Roman" w:hAnsi="Times New Roman" w:eastAsia="楷体" w:cs="Times New Roman"/>
          <w:bCs/>
          <w:sz w:val="32"/>
          <w:szCs w:val="32"/>
        </w:rPr>
        <w:t>年</w:t>
      </w:r>
      <w:r>
        <w:rPr>
          <w:rFonts w:hint="eastAsia" w:ascii="Times New Roman" w:hAnsi="Times New Roman" w:eastAsia="楷体" w:cs="Times New Roman"/>
          <w:bCs/>
          <w:sz w:val="32"/>
          <w:szCs w:val="32"/>
          <w:lang w:val="en-US" w:eastAsia="zh-CN"/>
        </w:rPr>
        <w:t>1</w:t>
      </w:r>
      <w:r>
        <w:rPr>
          <w:rFonts w:ascii="Times New Roman" w:hAnsi="Times New Roman" w:eastAsia="楷体" w:cs="Times New Roman"/>
          <w:bCs/>
          <w:sz w:val="32"/>
          <w:szCs w:val="32"/>
        </w:rPr>
        <w:t>月</w:t>
      </w:r>
      <w:r>
        <w:rPr>
          <w:rFonts w:hint="eastAsia" w:ascii="Times New Roman" w:hAnsi="Times New Roman" w:eastAsia="楷体" w:cs="Times New Roman"/>
          <w:bCs/>
          <w:sz w:val="32"/>
          <w:szCs w:val="32"/>
          <w:lang w:val="en-US" w:eastAsia="zh-CN"/>
        </w:rPr>
        <w:t>9</w:t>
      </w:r>
      <w:r>
        <w:rPr>
          <w:rFonts w:ascii="Times New Roman" w:hAnsi="Times New Roman" w:eastAsia="楷体" w:cs="Times New Roman"/>
          <w:bCs/>
          <w:sz w:val="32"/>
          <w:szCs w:val="32"/>
        </w:rPr>
        <w:t>日）</w:t>
      </w:r>
    </w:p>
    <w:tbl>
      <w:tblPr>
        <w:tblStyle w:val="2"/>
        <w:tblW w:w="4989"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15" w:type="dxa"/>
          <w:left w:w="15" w:type="dxa"/>
          <w:bottom w:w="15" w:type="dxa"/>
          <w:right w:w="15" w:type="dxa"/>
        </w:tblCellMar>
      </w:tblPr>
      <w:tblGrid>
        <w:gridCol w:w="577"/>
        <w:gridCol w:w="4055"/>
        <w:gridCol w:w="5162"/>
        <w:gridCol w:w="3005"/>
        <w:gridCol w:w="1344"/>
      </w:tblGrid>
      <w:tr w14:paraId="0FB513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480" w:hRule="atLeast"/>
          <w:jc w:val="center"/>
        </w:trPr>
        <w:tc>
          <w:tcPr>
            <w:tcW w:w="204" w:type="pct"/>
            <w:tcBorders>
              <w:tl2br w:val="nil"/>
              <w:tr2bl w:val="nil"/>
            </w:tcBorders>
            <w:shd w:val="clear" w:color="auto" w:fill="auto"/>
            <w:tcMar>
              <w:top w:w="0" w:type="dxa"/>
              <w:left w:w="108" w:type="dxa"/>
              <w:bottom w:w="0" w:type="dxa"/>
              <w:right w:w="108" w:type="dxa"/>
            </w:tcMar>
            <w:vAlign w:val="center"/>
          </w:tcPr>
          <w:p w14:paraId="155C27C7">
            <w:pPr>
              <w:widowControl/>
              <w:adjustRightInd w:val="0"/>
              <w:snapToGrid w:val="0"/>
              <w:jc w:val="center"/>
              <w:rPr>
                <w:rFonts w:ascii="Times New Roman" w:hAnsi="Times New Roman" w:eastAsia="方正仿宋_GBK" w:cs="Times New Roman"/>
                <w:sz w:val="28"/>
                <w:szCs w:val="28"/>
              </w:rPr>
            </w:pPr>
            <w:r>
              <w:rPr>
                <w:rFonts w:ascii="Times New Roman" w:hAnsi="Times New Roman" w:eastAsia="方正仿宋_GBK" w:cs="Times New Roman"/>
                <w:b/>
                <w:bCs/>
                <w:kern w:val="0"/>
                <w:sz w:val="28"/>
                <w:szCs w:val="28"/>
                <w:lang w:bidi="ar"/>
              </w:rPr>
              <w:t>序号</w:t>
            </w:r>
          </w:p>
        </w:tc>
        <w:tc>
          <w:tcPr>
            <w:tcW w:w="1433" w:type="pct"/>
            <w:tcBorders>
              <w:tl2br w:val="nil"/>
              <w:tr2bl w:val="nil"/>
            </w:tcBorders>
            <w:shd w:val="clear" w:color="auto" w:fill="auto"/>
            <w:tcMar>
              <w:top w:w="0" w:type="dxa"/>
              <w:left w:w="108" w:type="dxa"/>
              <w:bottom w:w="0" w:type="dxa"/>
              <w:right w:w="108" w:type="dxa"/>
            </w:tcMar>
            <w:vAlign w:val="center"/>
          </w:tcPr>
          <w:p w14:paraId="2D143009">
            <w:pPr>
              <w:widowControl/>
              <w:adjustRightInd w:val="0"/>
              <w:snapToGrid w:val="0"/>
              <w:jc w:val="center"/>
              <w:rPr>
                <w:rFonts w:ascii="Times New Roman" w:hAnsi="Times New Roman" w:eastAsia="方正仿宋_GBK" w:cs="Times New Roman"/>
                <w:sz w:val="28"/>
                <w:szCs w:val="28"/>
              </w:rPr>
            </w:pPr>
            <w:r>
              <w:rPr>
                <w:rFonts w:ascii="Times New Roman" w:hAnsi="Times New Roman" w:eastAsia="方正仿宋_GBK" w:cs="Times New Roman"/>
                <w:b/>
                <w:bCs/>
                <w:kern w:val="0"/>
                <w:sz w:val="28"/>
                <w:szCs w:val="28"/>
                <w:lang w:bidi="ar"/>
              </w:rPr>
              <w:t>医疗机构名称</w:t>
            </w:r>
          </w:p>
        </w:tc>
        <w:tc>
          <w:tcPr>
            <w:tcW w:w="1824" w:type="pct"/>
            <w:tcBorders>
              <w:tl2br w:val="nil"/>
              <w:tr2bl w:val="nil"/>
            </w:tcBorders>
            <w:shd w:val="clear" w:color="auto" w:fill="auto"/>
            <w:tcMar>
              <w:top w:w="0" w:type="dxa"/>
              <w:left w:w="108" w:type="dxa"/>
              <w:bottom w:w="0" w:type="dxa"/>
              <w:right w:w="108" w:type="dxa"/>
            </w:tcMar>
            <w:vAlign w:val="center"/>
          </w:tcPr>
          <w:p w14:paraId="07EAACBB">
            <w:pPr>
              <w:widowControl/>
              <w:adjustRightInd w:val="0"/>
              <w:snapToGrid w:val="0"/>
              <w:jc w:val="center"/>
              <w:rPr>
                <w:rFonts w:ascii="Times New Roman" w:hAnsi="Times New Roman" w:eastAsia="方正仿宋_GBK" w:cs="Times New Roman"/>
                <w:b/>
                <w:bCs/>
                <w:kern w:val="0"/>
                <w:sz w:val="28"/>
                <w:szCs w:val="28"/>
                <w:lang w:bidi="ar"/>
              </w:rPr>
            </w:pPr>
            <w:r>
              <w:rPr>
                <w:rFonts w:ascii="Times New Roman" w:hAnsi="Times New Roman" w:eastAsia="方正仿宋_GBK" w:cs="Times New Roman"/>
                <w:b/>
                <w:bCs/>
                <w:kern w:val="0"/>
                <w:sz w:val="28"/>
                <w:szCs w:val="28"/>
                <w:lang w:bidi="ar"/>
              </w:rPr>
              <w:t>地  址</w:t>
            </w:r>
          </w:p>
        </w:tc>
        <w:tc>
          <w:tcPr>
            <w:tcW w:w="1062" w:type="pct"/>
            <w:tcBorders>
              <w:tl2br w:val="nil"/>
              <w:tr2bl w:val="nil"/>
            </w:tcBorders>
            <w:shd w:val="clear" w:color="auto" w:fill="auto"/>
            <w:tcMar>
              <w:top w:w="0" w:type="dxa"/>
              <w:left w:w="108" w:type="dxa"/>
              <w:bottom w:w="0" w:type="dxa"/>
              <w:right w:w="108" w:type="dxa"/>
            </w:tcMar>
            <w:vAlign w:val="center"/>
          </w:tcPr>
          <w:p w14:paraId="74C50ED9">
            <w:pPr>
              <w:widowControl/>
              <w:adjustRightInd w:val="0"/>
              <w:snapToGrid w:val="0"/>
              <w:jc w:val="center"/>
              <w:rPr>
                <w:rFonts w:ascii="Times New Roman" w:hAnsi="Times New Roman" w:eastAsia="方正仿宋_GBK" w:cs="Times New Roman"/>
                <w:sz w:val="28"/>
                <w:szCs w:val="28"/>
              </w:rPr>
            </w:pPr>
            <w:r>
              <w:rPr>
                <w:rFonts w:ascii="Times New Roman" w:hAnsi="Times New Roman" w:eastAsia="方正仿宋_GBK" w:cs="Times New Roman"/>
                <w:b/>
                <w:bCs/>
                <w:kern w:val="0"/>
                <w:sz w:val="28"/>
                <w:szCs w:val="28"/>
                <w:lang w:bidi="ar"/>
              </w:rPr>
              <w:t>公示类别</w:t>
            </w:r>
          </w:p>
        </w:tc>
        <w:tc>
          <w:tcPr>
            <w:tcW w:w="475" w:type="pct"/>
            <w:tcBorders>
              <w:tl2br w:val="nil"/>
              <w:tr2bl w:val="nil"/>
            </w:tcBorders>
            <w:shd w:val="clear" w:color="auto" w:fill="auto"/>
            <w:tcMar>
              <w:top w:w="0" w:type="dxa"/>
              <w:left w:w="108" w:type="dxa"/>
              <w:bottom w:w="0" w:type="dxa"/>
              <w:right w:w="108" w:type="dxa"/>
            </w:tcMar>
            <w:vAlign w:val="center"/>
          </w:tcPr>
          <w:p w14:paraId="47B7515A">
            <w:pPr>
              <w:widowControl/>
              <w:adjustRightInd w:val="0"/>
              <w:snapToGrid w:val="0"/>
              <w:jc w:val="center"/>
              <w:rPr>
                <w:rFonts w:ascii="Times New Roman" w:hAnsi="Times New Roman" w:eastAsia="方正仿宋_GBK" w:cs="Times New Roman"/>
                <w:sz w:val="28"/>
                <w:szCs w:val="28"/>
              </w:rPr>
            </w:pPr>
            <w:r>
              <w:rPr>
                <w:rFonts w:ascii="Times New Roman" w:hAnsi="Times New Roman" w:eastAsia="方正仿宋_GBK" w:cs="Times New Roman"/>
                <w:b/>
                <w:bCs/>
                <w:kern w:val="0"/>
                <w:sz w:val="28"/>
                <w:szCs w:val="28"/>
                <w:lang w:bidi="ar"/>
              </w:rPr>
              <w:t>校验结果</w:t>
            </w:r>
          </w:p>
        </w:tc>
      </w:tr>
      <w:tr w14:paraId="2E52B7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398" w:hRule="atLeast"/>
          <w:jc w:val="center"/>
        </w:trPr>
        <w:tc>
          <w:tcPr>
            <w:tcW w:w="204" w:type="pct"/>
            <w:tcBorders>
              <w:tl2br w:val="nil"/>
              <w:tr2bl w:val="nil"/>
            </w:tcBorders>
            <w:shd w:val="clear" w:color="auto" w:fill="auto"/>
            <w:tcMar>
              <w:top w:w="0" w:type="dxa"/>
              <w:left w:w="108" w:type="dxa"/>
              <w:bottom w:w="0" w:type="dxa"/>
              <w:right w:w="108" w:type="dxa"/>
            </w:tcMar>
            <w:vAlign w:val="center"/>
          </w:tcPr>
          <w:p w14:paraId="193F6742">
            <w:pPr>
              <w:widowControl/>
              <w:adjustRightInd w:val="0"/>
              <w:snapToGrid w:val="0"/>
              <w:jc w:val="center"/>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1</w:t>
            </w:r>
          </w:p>
        </w:tc>
        <w:tc>
          <w:tcPr>
            <w:tcW w:w="4133" w:type="dxa"/>
            <w:tcBorders>
              <w:tl2br w:val="nil"/>
              <w:tr2bl w:val="nil"/>
            </w:tcBorders>
            <w:shd w:val="clear" w:color="auto" w:fill="auto"/>
            <w:tcMar>
              <w:top w:w="0" w:type="dxa"/>
              <w:left w:w="108" w:type="dxa"/>
              <w:bottom w:w="0" w:type="dxa"/>
              <w:right w:w="108" w:type="dxa"/>
            </w:tcMar>
            <w:vAlign w:val="center"/>
          </w:tcPr>
          <w:p w14:paraId="189BEAA6">
            <w:pPr>
              <w:widowControl/>
              <w:adjustRightInd w:val="0"/>
              <w:snapToGrid w:val="0"/>
              <w:jc w:val="center"/>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南京雨花众一九都口腔诊所</w:t>
            </w:r>
          </w:p>
        </w:tc>
        <w:tc>
          <w:tcPr>
            <w:tcW w:w="1824" w:type="pct"/>
            <w:tcBorders>
              <w:tl2br w:val="nil"/>
              <w:tr2bl w:val="nil"/>
            </w:tcBorders>
            <w:shd w:val="clear" w:color="auto" w:fill="auto"/>
            <w:tcMar>
              <w:top w:w="0" w:type="dxa"/>
              <w:left w:w="108" w:type="dxa"/>
              <w:bottom w:w="0" w:type="dxa"/>
              <w:right w:w="108" w:type="dxa"/>
            </w:tcMar>
            <w:vAlign w:val="center"/>
          </w:tcPr>
          <w:p w14:paraId="11ED4250">
            <w:pPr>
              <w:widowControl/>
              <w:adjustRightInd w:val="0"/>
              <w:snapToGrid w:val="0"/>
              <w:jc w:val="both"/>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南京市雨花台区站东路3-5-7号地块九都荟花园F04幢23、24室</w:t>
            </w:r>
          </w:p>
        </w:tc>
        <w:tc>
          <w:tcPr>
            <w:tcW w:w="1062" w:type="pct"/>
            <w:tcBorders>
              <w:tl2br w:val="nil"/>
              <w:tr2bl w:val="nil"/>
            </w:tcBorders>
            <w:shd w:val="clear" w:color="auto" w:fill="auto"/>
            <w:tcMar>
              <w:top w:w="0" w:type="dxa"/>
              <w:left w:w="108" w:type="dxa"/>
              <w:bottom w:w="0" w:type="dxa"/>
              <w:right w:w="108" w:type="dxa"/>
            </w:tcMar>
            <w:vAlign w:val="center"/>
          </w:tcPr>
          <w:p w14:paraId="21BD28E3">
            <w:pPr>
              <w:widowControl/>
              <w:adjustRightInd w:val="0"/>
              <w:snapToGrid w:val="0"/>
              <w:jc w:val="both"/>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2024-2025年度放射诊疗校验</w:t>
            </w:r>
          </w:p>
        </w:tc>
        <w:tc>
          <w:tcPr>
            <w:tcW w:w="475" w:type="pct"/>
            <w:tcBorders>
              <w:tl2br w:val="nil"/>
              <w:tr2bl w:val="nil"/>
            </w:tcBorders>
            <w:shd w:val="clear" w:color="auto" w:fill="auto"/>
            <w:tcMar>
              <w:top w:w="0" w:type="dxa"/>
              <w:left w:w="108" w:type="dxa"/>
              <w:bottom w:w="0" w:type="dxa"/>
              <w:right w:w="108" w:type="dxa"/>
            </w:tcMar>
            <w:vAlign w:val="center"/>
          </w:tcPr>
          <w:p w14:paraId="1ED04E43">
            <w:pPr>
              <w:widowControl/>
              <w:adjustRightInd w:val="0"/>
              <w:snapToGrid w:val="0"/>
              <w:jc w:val="both"/>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校验合格</w:t>
            </w:r>
          </w:p>
        </w:tc>
      </w:tr>
      <w:tr w14:paraId="0ACC6E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398" w:hRule="atLeast"/>
          <w:jc w:val="center"/>
        </w:trPr>
        <w:tc>
          <w:tcPr>
            <w:tcW w:w="204" w:type="pct"/>
            <w:tcBorders>
              <w:tl2br w:val="nil"/>
              <w:tr2bl w:val="nil"/>
            </w:tcBorders>
            <w:shd w:val="clear" w:color="auto" w:fill="auto"/>
            <w:tcMar>
              <w:top w:w="0" w:type="dxa"/>
              <w:left w:w="108" w:type="dxa"/>
              <w:bottom w:w="0" w:type="dxa"/>
              <w:right w:w="108" w:type="dxa"/>
            </w:tcMar>
            <w:vAlign w:val="center"/>
          </w:tcPr>
          <w:p w14:paraId="62E89EF1">
            <w:pPr>
              <w:widowControl/>
              <w:adjustRightInd w:val="0"/>
              <w:snapToGrid w:val="0"/>
              <w:jc w:val="center"/>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2</w:t>
            </w:r>
          </w:p>
        </w:tc>
        <w:tc>
          <w:tcPr>
            <w:tcW w:w="4133" w:type="dxa"/>
            <w:tcBorders>
              <w:tl2br w:val="nil"/>
              <w:tr2bl w:val="nil"/>
            </w:tcBorders>
            <w:shd w:val="clear" w:color="auto" w:fill="auto"/>
            <w:tcMar>
              <w:top w:w="0" w:type="dxa"/>
              <w:left w:w="108" w:type="dxa"/>
              <w:bottom w:w="0" w:type="dxa"/>
              <w:right w:w="108" w:type="dxa"/>
            </w:tcMar>
            <w:vAlign w:val="center"/>
          </w:tcPr>
          <w:p w14:paraId="224E17F8">
            <w:pPr>
              <w:widowControl/>
              <w:adjustRightInd w:val="0"/>
              <w:snapToGrid w:val="0"/>
              <w:jc w:val="center"/>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南京雨花康驰居家养老护理站</w:t>
            </w:r>
          </w:p>
        </w:tc>
        <w:tc>
          <w:tcPr>
            <w:tcW w:w="1824" w:type="pct"/>
            <w:tcBorders>
              <w:tl2br w:val="nil"/>
              <w:tr2bl w:val="nil"/>
            </w:tcBorders>
            <w:shd w:val="clear" w:color="auto" w:fill="auto"/>
            <w:tcMar>
              <w:top w:w="0" w:type="dxa"/>
              <w:left w:w="108" w:type="dxa"/>
              <w:bottom w:w="0" w:type="dxa"/>
              <w:right w:w="108" w:type="dxa"/>
            </w:tcMar>
            <w:vAlign w:val="center"/>
          </w:tcPr>
          <w:p w14:paraId="112D1150">
            <w:pPr>
              <w:widowControl/>
              <w:adjustRightInd w:val="0"/>
              <w:snapToGrid w:val="0"/>
              <w:jc w:val="both"/>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南京市雨花台区铁心桥大定坊宁丹路与大周路交叉口韩府山庄门面房6号</w:t>
            </w:r>
          </w:p>
        </w:tc>
        <w:tc>
          <w:tcPr>
            <w:tcW w:w="1062" w:type="pct"/>
            <w:tcBorders>
              <w:tl2br w:val="nil"/>
              <w:tr2bl w:val="nil"/>
            </w:tcBorders>
            <w:shd w:val="clear" w:color="auto" w:fill="auto"/>
            <w:tcMar>
              <w:top w:w="0" w:type="dxa"/>
              <w:left w:w="108" w:type="dxa"/>
              <w:bottom w:w="0" w:type="dxa"/>
              <w:right w:w="108" w:type="dxa"/>
            </w:tcMar>
            <w:vAlign w:val="center"/>
          </w:tcPr>
          <w:p w14:paraId="7BA2AAE4">
            <w:pPr>
              <w:widowControl/>
              <w:adjustRightInd w:val="0"/>
              <w:snapToGrid w:val="0"/>
              <w:jc w:val="both"/>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2024-2025年度医疗机构校验</w:t>
            </w:r>
          </w:p>
        </w:tc>
        <w:tc>
          <w:tcPr>
            <w:tcW w:w="475" w:type="pct"/>
            <w:tcBorders>
              <w:tl2br w:val="nil"/>
              <w:tr2bl w:val="nil"/>
            </w:tcBorders>
            <w:shd w:val="clear" w:color="auto" w:fill="auto"/>
            <w:tcMar>
              <w:top w:w="0" w:type="dxa"/>
              <w:left w:w="108" w:type="dxa"/>
              <w:bottom w:w="0" w:type="dxa"/>
              <w:right w:w="108" w:type="dxa"/>
            </w:tcMar>
            <w:vAlign w:val="center"/>
          </w:tcPr>
          <w:p w14:paraId="1A9F2F6D">
            <w:pPr>
              <w:widowControl/>
              <w:adjustRightInd w:val="0"/>
              <w:snapToGrid w:val="0"/>
              <w:jc w:val="both"/>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校验合格</w:t>
            </w:r>
          </w:p>
        </w:tc>
      </w:tr>
      <w:tr w14:paraId="330440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398" w:hRule="atLeast"/>
          <w:jc w:val="center"/>
        </w:trPr>
        <w:tc>
          <w:tcPr>
            <w:tcW w:w="204" w:type="pct"/>
            <w:tcBorders>
              <w:tl2br w:val="nil"/>
              <w:tr2bl w:val="nil"/>
            </w:tcBorders>
            <w:shd w:val="clear" w:color="auto" w:fill="auto"/>
            <w:tcMar>
              <w:top w:w="0" w:type="dxa"/>
              <w:left w:w="108" w:type="dxa"/>
              <w:bottom w:w="0" w:type="dxa"/>
              <w:right w:w="108" w:type="dxa"/>
            </w:tcMar>
            <w:vAlign w:val="center"/>
          </w:tcPr>
          <w:p w14:paraId="6F732082">
            <w:pPr>
              <w:widowControl/>
              <w:adjustRightInd w:val="0"/>
              <w:snapToGrid w:val="0"/>
              <w:jc w:val="center"/>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3</w:t>
            </w:r>
          </w:p>
        </w:tc>
        <w:tc>
          <w:tcPr>
            <w:tcW w:w="4133" w:type="dxa"/>
            <w:tcBorders>
              <w:tl2br w:val="nil"/>
              <w:tr2bl w:val="nil"/>
            </w:tcBorders>
            <w:shd w:val="clear" w:color="auto" w:fill="auto"/>
            <w:tcMar>
              <w:top w:w="0" w:type="dxa"/>
              <w:left w:w="108" w:type="dxa"/>
              <w:bottom w:w="0" w:type="dxa"/>
              <w:right w:w="108" w:type="dxa"/>
            </w:tcMar>
            <w:vAlign w:val="center"/>
          </w:tcPr>
          <w:p w14:paraId="38647CDB">
            <w:pPr>
              <w:widowControl/>
              <w:adjustRightInd w:val="0"/>
              <w:snapToGrid w:val="0"/>
              <w:jc w:val="center"/>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 xml:space="preserve">南京护齿匠合一齿科雨花客厅口腔门诊部 </w:t>
            </w:r>
          </w:p>
        </w:tc>
        <w:tc>
          <w:tcPr>
            <w:tcW w:w="1824" w:type="pct"/>
            <w:tcBorders>
              <w:tl2br w:val="nil"/>
              <w:tr2bl w:val="nil"/>
            </w:tcBorders>
            <w:shd w:val="clear" w:color="auto" w:fill="auto"/>
            <w:tcMar>
              <w:top w:w="0" w:type="dxa"/>
              <w:left w:w="108" w:type="dxa"/>
              <w:bottom w:w="0" w:type="dxa"/>
              <w:right w:w="108" w:type="dxa"/>
            </w:tcMar>
            <w:vAlign w:val="center"/>
          </w:tcPr>
          <w:p w14:paraId="2D851447">
            <w:pPr>
              <w:widowControl/>
              <w:adjustRightInd w:val="0"/>
              <w:snapToGrid w:val="0"/>
              <w:jc w:val="both"/>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南京市雨花台区软件大道109号雨花客厅E-PAPK9号楼一层1F-23</w:t>
            </w:r>
          </w:p>
        </w:tc>
        <w:tc>
          <w:tcPr>
            <w:tcW w:w="1062" w:type="pct"/>
            <w:tcBorders>
              <w:tl2br w:val="nil"/>
              <w:tr2bl w:val="nil"/>
            </w:tcBorders>
            <w:shd w:val="clear" w:color="auto" w:fill="auto"/>
            <w:tcMar>
              <w:top w:w="0" w:type="dxa"/>
              <w:left w:w="108" w:type="dxa"/>
              <w:bottom w:w="0" w:type="dxa"/>
              <w:right w:w="108" w:type="dxa"/>
            </w:tcMar>
            <w:vAlign w:val="center"/>
          </w:tcPr>
          <w:p w14:paraId="4F0A939B">
            <w:pPr>
              <w:widowControl/>
              <w:adjustRightInd w:val="0"/>
              <w:snapToGrid w:val="0"/>
              <w:jc w:val="both"/>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2024-2025年度医疗机构、放射诊疗校验</w:t>
            </w:r>
          </w:p>
        </w:tc>
        <w:tc>
          <w:tcPr>
            <w:tcW w:w="475" w:type="pct"/>
            <w:tcBorders>
              <w:tl2br w:val="nil"/>
              <w:tr2bl w:val="nil"/>
            </w:tcBorders>
            <w:shd w:val="clear" w:color="auto" w:fill="auto"/>
            <w:tcMar>
              <w:top w:w="0" w:type="dxa"/>
              <w:left w:w="108" w:type="dxa"/>
              <w:bottom w:w="0" w:type="dxa"/>
              <w:right w:w="108" w:type="dxa"/>
            </w:tcMar>
            <w:vAlign w:val="center"/>
          </w:tcPr>
          <w:p w14:paraId="72BB107C">
            <w:pPr>
              <w:widowControl/>
              <w:adjustRightInd w:val="0"/>
              <w:snapToGrid w:val="0"/>
              <w:jc w:val="both"/>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校验合格</w:t>
            </w:r>
          </w:p>
        </w:tc>
      </w:tr>
      <w:tr w14:paraId="06F4BA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398" w:hRule="atLeast"/>
          <w:jc w:val="center"/>
        </w:trPr>
        <w:tc>
          <w:tcPr>
            <w:tcW w:w="204" w:type="pct"/>
            <w:tcBorders>
              <w:tl2br w:val="nil"/>
              <w:tr2bl w:val="nil"/>
            </w:tcBorders>
            <w:shd w:val="clear" w:color="auto" w:fill="auto"/>
            <w:tcMar>
              <w:top w:w="0" w:type="dxa"/>
              <w:left w:w="108" w:type="dxa"/>
              <w:bottom w:w="0" w:type="dxa"/>
              <w:right w:w="108" w:type="dxa"/>
            </w:tcMar>
            <w:vAlign w:val="center"/>
          </w:tcPr>
          <w:p w14:paraId="785A931A">
            <w:pPr>
              <w:widowControl/>
              <w:adjustRightInd w:val="0"/>
              <w:snapToGrid w:val="0"/>
              <w:jc w:val="center"/>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4</w:t>
            </w:r>
          </w:p>
        </w:tc>
        <w:tc>
          <w:tcPr>
            <w:tcW w:w="4133" w:type="dxa"/>
            <w:tcBorders>
              <w:tl2br w:val="nil"/>
              <w:tr2bl w:val="nil"/>
            </w:tcBorders>
            <w:shd w:val="clear" w:color="auto" w:fill="auto"/>
            <w:tcMar>
              <w:top w:w="0" w:type="dxa"/>
              <w:left w:w="108" w:type="dxa"/>
              <w:bottom w:w="0" w:type="dxa"/>
              <w:right w:w="108" w:type="dxa"/>
            </w:tcMar>
            <w:vAlign w:val="center"/>
          </w:tcPr>
          <w:p w14:paraId="0E680B38">
            <w:pPr>
              <w:widowControl/>
              <w:adjustRightInd w:val="0"/>
              <w:snapToGrid w:val="0"/>
              <w:jc w:val="center"/>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三江学院医务室</w:t>
            </w:r>
          </w:p>
        </w:tc>
        <w:tc>
          <w:tcPr>
            <w:tcW w:w="1824" w:type="pct"/>
            <w:tcBorders>
              <w:tl2br w:val="nil"/>
              <w:tr2bl w:val="nil"/>
            </w:tcBorders>
            <w:shd w:val="clear" w:color="auto" w:fill="auto"/>
            <w:tcMar>
              <w:top w:w="0" w:type="dxa"/>
              <w:left w:w="108" w:type="dxa"/>
              <w:bottom w:w="0" w:type="dxa"/>
              <w:right w:w="108" w:type="dxa"/>
            </w:tcMar>
            <w:vAlign w:val="center"/>
          </w:tcPr>
          <w:p w14:paraId="122445CD">
            <w:pPr>
              <w:widowControl/>
              <w:adjustRightInd w:val="0"/>
              <w:snapToGrid w:val="0"/>
              <w:jc w:val="both"/>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南京市雨花台区陇西路10号综合楼</w:t>
            </w:r>
          </w:p>
        </w:tc>
        <w:tc>
          <w:tcPr>
            <w:tcW w:w="1062" w:type="pct"/>
            <w:tcBorders>
              <w:tl2br w:val="nil"/>
              <w:tr2bl w:val="nil"/>
            </w:tcBorders>
            <w:shd w:val="clear" w:color="auto" w:fill="auto"/>
            <w:tcMar>
              <w:top w:w="0" w:type="dxa"/>
              <w:left w:w="108" w:type="dxa"/>
              <w:bottom w:w="0" w:type="dxa"/>
              <w:right w:w="108" w:type="dxa"/>
            </w:tcMar>
            <w:vAlign w:val="center"/>
          </w:tcPr>
          <w:p w14:paraId="5387E9BD">
            <w:pPr>
              <w:widowControl/>
              <w:adjustRightInd w:val="0"/>
              <w:snapToGrid w:val="0"/>
              <w:jc w:val="both"/>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2024-2025年度医疗机构校验</w:t>
            </w:r>
          </w:p>
        </w:tc>
        <w:tc>
          <w:tcPr>
            <w:tcW w:w="475" w:type="pct"/>
            <w:tcBorders>
              <w:tl2br w:val="nil"/>
              <w:tr2bl w:val="nil"/>
            </w:tcBorders>
            <w:shd w:val="clear" w:color="auto" w:fill="auto"/>
            <w:tcMar>
              <w:top w:w="0" w:type="dxa"/>
              <w:left w:w="108" w:type="dxa"/>
              <w:bottom w:w="0" w:type="dxa"/>
              <w:right w:w="108" w:type="dxa"/>
            </w:tcMar>
            <w:vAlign w:val="center"/>
          </w:tcPr>
          <w:p w14:paraId="31EBE086">
            <w:pPr>
              <w:widowControl/>
              <w:adjustRightInd w:val="0"/>
              <w:snapToGrid w:val="0"/>
              <w:jc w:val="both"/>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校验合格</w:t>
            </w:r>
          </w:p>
        </w:tc>
      </w:tr>
      <w:tr w14:paraId="136ED1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398" w:hRule="atLeast"/>
          <w:jc w:val="center"/>
        </w:trPr>
        <w:tc>
          <w:tcPr>
            <w:tcW w:w="204" w:type="pct"/>
            <w:tcBorders>
              <w:tl2br w:val="nil"/>
              <w:tr2bl w:val="nil"/>
            </w:tcBorders>
            <w:shd w:val="clear" w:color="auto" w:fill="auto"/>
            <w:tcMar>
              <w:top w:w="0" w:type="dxa"/>
              <w:left w:w="108" w:type="dxa"/>
              <w:bottom w:w="0" w:type="dxa"/>
              <w:right w:w="108" w:type="dxa"/>
            </w:tcMar>
            <w:vAlign w:val="center"/>
          </w:tcPr>
          <w:p w14:paraId="4A046927">
            <w:pPr>
              <w:widowControl/>
              <w:adjustRightInd w:val="0"/>
              <w:snapToGrid w:val="0"/>
              <w:jc w:val="center"/>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5</w:t>
            </w:r>
          </w:p>
        </w:tc>
        <w:tc>
          <w:tcPr>
            <w:tcW w:w="4133" w:type="dxa"/>
            <w:tcBorders>
              <w:tl2br w:val="nil"/>
              <w:tr2bl w:val="nil"/>
            </w:tcBorders>
            <w:shd w:val="clear" w:color="auto" w:fill="auto"/>
            <w:tcMar>
              <w:top w:w="0" w:type="dxa"/>
              <w:left w:w="108" w:type="dxa"/>
              <w:bottom w:w="0" w:type="dxa"/>
              <w:right w:w="108" w:type="dxa"/>
            </w:tcMar>
            <w:vAlign w:val="center"/>
          </w:tcPr>
          <w:p w14:paraId="4ADED667">
            <w:pPr>
              <w:widowControl/>
              <w:adjustRightInd w:val="0"/>
              <w:snapToGrid w:val="0"/>
              <w:jc w:val="center"/>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 xml:space="preserve">江苏省南京监狱医院 </w:t>
            </w:r>
          </w:p>
        </w:tc>
        <w:tc>
          <w:tcPr>
            <w:tcW w:w="1824" w:type="pct"/>
            <w:tcBorders>
              <w:tl2br w:val="nil"/>
              <w:tr2bl w:val="nil"/>
            </w:tcBorders>
            <w:shd w:val="clear" w:color="auto" w:fill="auto"/>
            <w:tcMar>
              <w:top w:w="0" w:type="dxa"/>
              <w:left w:w="108" w:type="dxa"/>
              <w:bottom w:w="0" w:type="dxa"/>
              <w:right w:w="108" w:type="dxa"/>
            </w:tcMar>
            <w:vAlign w:val="center"/>
          </w:tcPr>
          <w:p w14:paraId="44741627">
            <w:pPr>
              <w:widowControl/>
              <w:adjustRightInd w:val="0"/>
              <w:snapToGrid w:val="0"/>
              <w:jc w:val="both"/>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南京市雨花台区宁双路9号</w:t>
            </w:r>
          </w:p>
        </w:tc>
        <w:tc>
          <w:tcPr>
            <w:tcW w:w="1062" w:type="pct"/>
            <w:tcBorders>
              <w:tl2br w:val="nil"/>
              <w:tr2bl w:val="nil"/>
            </w:tcBorders>
            <w:shd w:val="clear" w:color="auto" w:fill="auto"/>
            <w:tcMar>
              <w:top w:w="0" w:type="dxa"/>
              <w:left w:w="108" w:type="dxa"/>
              <w:bottom w:w="0" w:type="dxa"/>
              <w:right w:w="108" w:type="dxa"/>
            </w:tcMar>
            <w:vAlign w:val="center"/>
          </w:tcPr>
          <w:p w14:paraId="291DDC85">
            <w:pPr>
              <w:widowControl/>
              <w:adjustRightInd w:val="0"/>
              <w:snapToGrid w:val="0"/>
              <w:jc w:val="both"/>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2024-2025年度医疗机构、放射诊疗校验</w:t>
            </w:r>
          </w:p>
        </w:tc>
        <w:tc>
          <w:tcPr>
            <w:tcW w:w="475" w:type="pct"/>
            <w:tcBorders>
              <w:tl2br w:val="nil"/>
              <w:tr2bl w:val="nil"/>
            </w:tcBorders>
            <w:shd w:val="clear" w:color="auto" w:fill="auto"/>
            <w:tcMar>
              <w:top w:w="0" w:type="dxa"/>
              <w:left w:w="108" w:type="dxa"/>
              <w:bottom w:w="0" w:type="dxa"/>
              <w:right w:w="108" w:type="dxa"/>
            </w:tcMar>
            <w:vAlign w:val="center"/>
          </w:tcPr>
          <w:p w14:paraId="77B09BEB">
            <w:pPr>
              <w:widowControl/>
              <w:adjustRightInd w:val="0"/>
              <w:snapToGrid w:val="0"/>
              <w:jc w:val="both"/>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校验合格</w:t>
            </w:r>
          </w:p>
        </w:tc>
      </w:tr>
      <w:tr w14:paraId="668A12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398" w:hRule="atLeast"/>
          <w:jc w:val="center"/>
        </w:trPr>
        <w:tc>
          <w:tcPr>
            <w:tcW w:w="204" w:type="pct"/>
            <w:tcBorders>
              <w:tl2br w:val="nil"/>
              <w:tr2bl w:val="nil"/>
            </w:tcBorders>
            <w:shd w:val="clear" w:color="auto" w:fill="auto"/>
            <w:tcMar>
              <w:top w:w="0" w:type="dxa"/>
              <w:left w:w="108" w:type="dxa"/>
              <w:bottom w:w="0" w:type="dxa"/>
              <w:right w:w="108" w:type="dxa"/>
            </w:tcMar>
            <w:vAlign w:val="center"/>
          </w:tcPr>
          <w:p w14:paraId="6C5C44FB">
            <w:pPr>
              <w:widowControl/>
              <w:adjustRightInd w:val="0"/>
              <w:snapToGrid w:val="0"/>
              <w:jc w:val="center"/>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6</w:t>
            </w:r>
          </w:p>
        </w:tc>
        <w:tc>
          <w:tcPr>
            <w:tcW w:w="4133" w:type="dxa"/>
            <w:tcBorders>
              <w:tl2br w:val="nil"/>
              <w:tr2bl w:val="nil"/>
            </w:tcBorders>
            <w:shd w:val="clear" w:color="auto" w:fill="auto"/>
            <w:tcMar>
              <w:top w:w="0" w:type="dxa"/>
              <w:left w:w="108" w:type="dxa"/>
              <w:bottom w:w="0" w:type="dxa"/>
              <w:right w:w="108" w:type="dxa"/>
            </w:tcMar>
            <w:vAlign w:val="center"/>
          </w:tcPr>
          <w:p w14:paraId="5E2775EF">
            <w:pPr>
              <w:widowControl/>
              <w:adjustRightInd w:val="0"/>
              <w:snapToGrid w:val="0"/>
              <w:jc w:val="center"/>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 xml:space="preserve">南京雨花致美口腔门诊部 </w:t>
            </w:r>
          </w:p>
        </w:tc>
        <w:tc>
          <w:tcPr>
            <w:tcW w:w="1824" w:type="pct"/>
            <w:tcBorders>
              <w:tl2br w:val="nil"/>
              <w:tr2bl w:val="nil"/>
            </w:tcBorders>
            <w:shd w:val="clear" w:color="auto" w:fill="auto"/>
            <w:tcMar>
              <w:top w:w="0" w:type="dxa"/>
              <w:left w:w="108" w:type="dxa"/>
              <w:bottom w:w="0" w:type="dxa"/>
              <w:right w:w="108" w:type="dxa"/>
            </w:tcMar>
            <w:vAlign w:val="center"/>
          </w:tcPr>
          <w:p w14:paraId="43CD90F1">
            <w:pPr>
              <w:widowControl/>
              <w:adjustRightInd w:val="0"/>
              <w:snapToGrid w:val="0"/>
              <w:jc w:val="both"/>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南京市雨花台区江泉路26号禹悦里2F65号商铺</w:t>
            </w:r>
          </w:p>
        </w:tc>
        <w:tc>
          <w:tcPr>
            <w:tcW w:w="1062" w:type="pct"/>
            <w:tcBorders>
              <w:tl2br w:val="nil"/>
              <w:tr2bl w:val="nil"/>
            </w:tcBorders>
            <w:shd w:val="clear" w:color="auto" w:fill="auto"/>
            <w:tcMar>
              <w:top w:w="0" w:type="dxa"/>
              <w:left w:w="108" w:type="dxa"/>
              <w:bottom w:w="0" w:type="dxa"/>
              <w:right w:w="108" w:type="dxa"/>
            </w:tcMar>
            <w:vAlign w:val="center"/>
          </w:tcPr>
          <w:p w14:paraId="3E995332">
            <w:pPr>
              <w:widowControl/>
              <w:adjustRightInd w:val="0"/>
              <w:snapToGrid w:val="0"/>
              <w:jc w:val="both"/>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2024-2025年度医疗机构、放射诊疗校验</w:t>
            </w:r>
          </w:p>
        </w:tc>
        <w:tc>
          <w:tcPr>
            <w:tcW w:w="475" w:type="pct"/>
            <w:tcBorders>
              <w:tl2br w:val="nil"/>
              <w:tr2bl w:val="nil"/>
            </w:tcBorders>
            <w:shd w:val="clear" w:color="auto" w:fill="auto"/>
            <w:tcMar>
              <w:top w:w="0" w:type="dxa"/>
              <w:left w:w="108" w:type="dxa"/>
              <w:bottom w:w="0" w:type="dxa"/>
              <w:right w:w="108" w:type="dxa"/>
            </w:tcMar>
            <w:vAlign w:val="center"/>
          </w:tcPr>
          <w:p w14:paraId="695B9721">
            <w:pPr>
              <w:widowControl/>
              <w:adjustRightInd w:val="0"/>
              <w:snapToGrid w:val="0"/>
              <w:jc w:val="both"/>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校验合格</w:t>
            </w:r>
          </w:p>
        </w:tc>
      </w:tr>
    </w:tbl>
    <w:p w14:paraId="26475574">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1706474-D5D5-AD73-D9C6-606940EAAE48}"/>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embedRegular r:id="rId2" w:fontKey="{D285BF03-93A5-2806-D9C6-6069A02451E4}"/>
  </w:font>
  <w:font w:name="Calibri">
    <w:altName w:val="DejaVu Sans"/>
    <w:panose1 w:val="020F0502020204030204"/>
    <w:charset w:val="00"/>
    <w:family w:val="swiss"/>
    <w:pitch w:val="default"/>
    <w:sig w:usb0="00000000" w:usb1="00000000" w:usb2="00000001" w:usb3="00000000" w:csb0="0000019F" w:csb1="00000000"/>
  </w:font>
  <w:font w:name="楷体">
    <w:panose1 w:val="02010609060101010101"/>
    <w:charset w:val="86"/>
    <w:family w:val="modern"/>
    <w:pitch w:val="default"/>
    <w:sig w:usb0="800002BF" w:usb1="38CF7CFA" w:usb2="00000016" w:usb3="00000000" w:csb0="00040001" w:csb1="00000000"/>
    <w:embedRegular r:id="rId3" w:fontKey="{A08E7C5B-0087-D345-D9C6-606906B3EE79}"/>
  </w:font>
  <w:font w:name="方正楷体简体">
    <w:panose1 w:val="02000000000000000000"/>
    <w:charset w:val="86"/>
    <w:family w:val="script"/>
    <w:pitch w:val="default"/>
    <w:sig w:usb0="A00002BF" w:usb1="184F6CFA" w:usb2="00000012" w:usb3="00000000" w:csb0="00040001" w:csb1="00000000"/>
    <w:embedRegular r:id="rId4" w:fontKey="{83C60D98-8143-A3CE-D9C6-6069B127DA22}"/>
  </w:font>
  <w:font w:name="方正仿宋_GBK">
    <w:panose1 w:val="02000000000000000000"/>
    <w:charset w:val="86"/>
    <w:family w:val="script"/>
    <w:pitch w:val="default"/>
    <w:sig w:usb0="A00002BF" w:usb1="38CF7CFA" w:usb2="00082016" w:usb3="00000000" w:csb0="00040001" w:csb1="00000000"/>
    <w:embedRegular r:id="rId5" w:fontKey="{C5CC7618-9C8E-4008-D9C6-6069859ED3F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FF938D"/>
    <w:rsid w:val="7BFF93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2026-01-09T17:13:00Z</dcterms:created>
  <dc:creator>wjw</dc:creator>
  <cp:lastModifiedBy>wjw</cp:lastModifiedBy>
  <dcterms:modified xsi:type="dcterms:W3CDTF">2026-01-09T17:14:00Z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F718EFD8E24F68CBBAC66069F03D385C_41</vt:lpwstr>
  </property>
</Properties>
</file>